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81"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80" w:name="international-pacific-halibut-commission"/>
    <w:p>
      <w:pPr>
        <w:pStyle w:val="Heading2"/>
      </w:pPr>
      <w:r>
        <w:t xml:space="preserve">5.2 International Pacific Halibut Commission</w:t>
      </w:r>
    </w:p>
    <w:p>
      <w:pPr>
        <w:pStyle w:val="Compact"/>
        <w:numPr>
          <w:ilvl w:val="0"/>
          <w:numId w:val="1013"/>
        </w:numPr>
      </w:pPr>
      <w:hyperlink r:id="rId77">
        <w:r>
          <w:rPr>
            <w:rStyle w:val="Hyperlink"/>
          </w:rPr>
          <w:t xml:space="preserve">IPHC Fishery-Independent Monitoring</w:t>
        </w:r>
      </w:hyperlink>
    </w:p>
    <w:p>
      <w:pPr>
        <w:pStyle w:val="Compact"/>
        <w:numPr>
          <w:ilvl w:val="0"/>
          <w:numId w:val="1013"/>
        </w:numPr>
      </w:pPr>
      <w:hyperlink r:id="rId78">
        <w:r>
          <w:rPr>
            <w:rStyle w:val="Hyperlink"/>
          </w:rPr>
          <w:t xml:space="preserve">IPHC Fishery-Independent Setline Survey (FISS)</w:t>
        </w:r>
      </w:hyperlink>
    </w:p>
    <w:p>
      <w:pPr>
        <w:pStyle w:val="Compact"/>
        <w:numPr>
          <w:ilvl w:val="0"/>
          <w:numId w:val="1013"/>
        </w:numPr>
      </w:pPr>
      <w:hyperlink r:id="rId79">
        <w:r>
          <w:rPr>
            <w:rStyle w:val="Hyperlink"/>
          </w:rPr>
          <w:t xml:space="preserve">IPHC FISS data products</w:t>
        </w:r>
      </w:hyperlink>
    </w:p>
    <w:bookmarkEnd w:id="80"/>
    <w:bookmarkEnd w:id="81"/>
    <w:bookmarkStart w:id="86" w:name="references"/>
    <w:p>
      <w:pPr>
        <w:pStyle w:val="Heading1"/>
      </w:pPr>
      <w:r>
        <w:t xml:space="preserve">6. References</w:t>
      </w:r>
    </w:p>
    <w:bookmarkStart w:id="83"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2">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3"/>
    <w:bookmarkStart w:id="84"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4"/>
    <w:bookmarkStart w:id="85"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5"/>
    <w:bookmarkEnd w:id="86"/>
    <w:bookmarkStart w:id="94" w:name="references-1"/>
    <w:p>
      <w:pPr>
        <w:pStyle w:val="Heading1"/>
      </w:pPr>
      <w:r>
        <w:t xml:space="preserve">References</w:t>
      </w:r>
    </w:p>
    <w:bookmarkStart w:id="93" w:name="refs"/>
    <w:bookmarkStart w:id="8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7"/>
    <w:bookmarkStart w:id="88"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8"/>
    <w:bookmarkStart w:id="89"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9"/>
    <w:bookmarkStart w:id="9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90"/>
    <w:bookmarkStart w:id="9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91"/>
    <w:bookmarkStart w:id="9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92"/>
    <w:bookmarkEnd w:id="93"/>
    <w:bookmarkEnd w:id="9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2025-12-17T14:51:54Z</dcterms:created>
  <dcterms:modified xsi:type="dcterms:W3CDTF">2025-12-17T14:51:54Z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